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A7" w:rsidRDefault="002D42A7" w:rsidP="002D42A7">
      <w:pPr>
        <w:jc w:val="both"/>
        <w:rPr>
          <w:rFonts w:ascii="Arial Narrow" w:hAnsi="Arial Narrow" w:cs="Arial"/>
          <w:b/>
          <w:sz w:val="20"/>
          <w:szCs w:val="20"/>
          <w:lang w:val="en-ZA"/>
        </w:rPr>
      </w:pPr>
    </w:p>
    <w:p w:rsidR="002D42A7" w:rsidRPr="00781F49" w:rsidRDefault="002D42A7" w:rsidP="002D42A7">
      <w:pPr>
        <w:jc w:val="right"/>
        <w:rPr>
          <w:rFonts w:ascii="Arial" w:hAnsi="Arial" w:cs="Arial"/>
          <w:b/>
          <w:lang w:val="en-ZA"/>
        </w:rPr>
      </w:pPr>
      <w:r w:rsidRPr="00781F49">
        <w:rPr>
          <w:rFonts w:ascii="Arial" w:hAnsi="Arial" w:cs="Arial"/>
          <w:b/>
          <w:lang w:val="en-ZA"/>
        </w:rPr>
        <w:t>SBD3.1</w:t>
      </w:r>
    </w:p>
    <w:p w:rsidR="002D42A7" w:rsidRDefault="002D42A7" w:rsidP="002D42A7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D42A7" w:rsidRPr="00781F49" w:rsidRDefault="002D42A7" w:rsidP="002D42A7">
      <w:pPr>
        <w:jc w:val="both"/>
        <w:rPr>
          <w:rFonts w:ascii="Arial" w:hAnsi="Arial" w:cs="Arial"/>
          <w:b/>
          <w:bCs/>
          <w:color w:val="000000"/>
        </w:rPr>
      </w:pPr>
      <w:r w:rsidRPr="00781F49">
        <w:rPr>
          <w:rFonts w:ascii="Arial" w:hAnsi="Arial" w:cs="Arial"/>
          <w:b/>
          <w:bCs/>
          <w:color w:val="000000"/>
        </w:rPr>
        <w:t>PRICING SCHEDULE – FIRM PRICES</w:t>
      </w:r>
    </w:p>
    <w:p w:rsidR="002D42A7" w:rsidRDefault="002D42A7" w:rsidP="002D42A7">
      <w:pPr>
        <w:pStyle w:val="Heading2"/>
        <w:rPr>
          <w:b w:val="0"/>
          <w:iCs/>
          <w:szCs w:val="18"/>
        </w:rPr>
      </w:pPr>
    </w:p>
    <w:p w:rsidR="002D42A7" w:rsidRPr="00E80E25" w:rsidRDefault="002D42A7" w:rsidP="002D42A7">
      <w:pPr>
        <w:pStyle w:val="Heading2"/>
        <w:rPr>
          <w:b w:val="0"/>
          <w:iCs/>
          <w:szCs w:val="18"/>
        </w:rPr>
      </w:pPr>
      <w:r w:rsidRPr="00E80E25">
        <w:rPr>
          <w:b w:val="0"/>
          <w:iCs/>
          <w:szCs w:val="18"/>
        </w:rPr>
        <w:t>NOTE:</w:t>
      </w:r>
      <w:r w:rsidRPr="00E80E25">
        <w:rPr>
          <w:iCs/>
          <w:szCs w:val="18"/>
        </w:rPr>
        <w:tab/>
      </w:r>
      <w:r w:rsidRPr="00E80E25">
        <w:rPr>
          <w:b w:val="0"/>
          <w:iCs/>
          <w:szCs w:val="18"/>
        </w:rPr>
        <w:t>ONLY FIRM PRICES WILL BE ACCEPTED. NON-FIRM PRICES (INCLUDING PRICES SUBJECT TO RATES OF EXCHANGE VARIATIONS) WILL NOT BE CONSIDERED</w:t>
      </w:r>
    </w:p>
    <w:p w:rsidR="002D42A7" w:rsidRDefault="002D42A7" w:rsidP="002D42A7">
      <w:pPr>
        <w:pStyle w:val="Heading2"/>
        <w:rPr>
          <w:b w:val="0"/>
          <w:iCs/>
          <w:szCs w:val="18"/>
        </w:rPr>
      </w:pPr>
    </w:p>
    <w:p w:rsidR="002D42A7" w:rsidRPr="00E80E25" w:rsidRDefault="002D42A7" w:rsidP="002D42A7">
      <w:pPr>
        <w:pStyle w:val="Heading2"/>
        <w:rPr>
          <w:b w:val="0"/>
          <w:iCs/>
          <w:szCs w:val="18"/>
        </w:rPr>
      </w:pPr>
      <w:r w:rsidRPr="00E80E25">
        <w:rPr>
          <w:b w:val="0"/>
          <w:iCs/>
          <w:szCs w:val="18"/>
        </w:rPr>
        <w:t xml:space="preserve">IN CASES WHERE DIFFERENT DELIVERY POINTS INFLUENCE THE PRICING, A SEPARATE PRICING SCHEDULE MUST BE SUBMITTED FOR EACH DELIVERY POINT </w:t>
      </w:r>
    </w:p>
    <w:p w:rsidR="002D42A7" w:rsidRPr="00E80E25" w:rsidRDefault="002D42A7" w:rsidP="002D42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6"/>
      </w:tblGrid>
      <w:tr w:rsidR="002D42A7" w:rsidRPr="00E80E25" w:rsidTr="0046507D">
        <w:trPr>
          <w:trHeight w:val="973"/>
        </w:trPr>
        <w:tc>
          <w:tcPr>
            <w:tcW w:w="8956" w:type="dxa"/>
            <w:vAlign w:val="center"/>
          </w:tcPr>
          <w:p w:rsidR="002D42A7" w:rsidRPr="00E80E25" w:rsidRDefault="002D42A7" w:rsidP="004650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2A7" w:rsidRPr="00E80E25" w:rsidRDefault="002D42A7" w:rsidP="004650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E25">
              <w:rPr>
                <w:rFonts w:ascii="Arial" w:hAnsi="Arial" w:cs="Arial"/>
                <w:sz w:val="18"/>
                <w:szCs w:val="18"/>
              </w:rPr>
              <w:t>Name of bidder…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Pr="00E80E25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Pr="00E80E25">
              <w:rPr>
                <w:rFonts w:ascii="Arial" w:hAnsi="Arial" w:cs="Arial"/>
                <w:sz w:val="18"/>
                <w:szCs w:val="18"/>
              </w:rPr>
              <w:t>Bid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82776">
              <w:rPr>
                <w:rFonts w:ascii="Arial" w:hAnsi="Arial" w:cs="Arial"/>
                <w:sz w:val="18"/>
                <w:szCs w:val="18"/>
              </w:rPr>
              <w:t>GEPF 01/2020</w:t>
            </w:r>
          </w:p>
          <w:p w:rsidR="002D42A7" w:rsidRPr="00E80E25" w:rsidRDefault="002D42A7" w:rsidP="004650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2A7" w:rsidRPr="00E80E25" w:rsidRDefault="002D42A7" w:rsidP="004650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E25">
              <w:rPr>
                <w:rFonts w:ascii="Arial" w:hAnsi="Arial" w:cs="Arial"/>
                <w:sz w:val="18"/>
                <w:szCs w:val="18"/>
              </w:rPr>
              <w:t xml:space="preserve">Closing Time </w:t>
            </w:r>
            <w:r w:rsidR="00082776">
              <w:rPr>
                <w:rFonts w:ascii="Arial" w:hAnsi="Arial" w:cs="Arial"/>
                <w:sz w:val="18"/>
                <w:szCs w:val="18"/>
              </w:rPr>
              <w:t xml:space="preserve"> Monday, 17 February 2020</w:t>
            </w:r>
          </w:p>
        </w:tc>
      </w:tr>
    </w:tbl>
    <w:p w:rsidR="002D42A7" w:rsidRPr="00E80E25" w:rsidRDefault="002D42A7" w:rsidP="002D42A7">
      <w:pPr>
        <w:pStyle w:val="BodyText"/>
        <w:jc w:val="both"/>
        <w:rPr>
          <w:b/>
          <w:szCs w:val="18"/>
        </w:rPr>
      </w:pPr>
    </w:p>
    <w:p w:rsidR="002D42A7" w:rsidRDefault="002D42A7" w:rsidP="002D42A7">
      <w:pPr>
        <w:jc w:val="both"/>
        <w:rPr>
          <w:rFonts w:ascii="Arial" w:hAnsi="Arial" w:cs="Arial"/>
          <w:sz w:val="18"/>
          <w:szCs w:val="18"/>
        </w:rPr>
      </w:pPr>
      <w:r w:rsidRPr="00E80E25">
        <w:rPr>
          <w:rFonts w:ascii="Arial" w:hAnsi="Arial" w:cs="Arial"/>
          <w:sz w:val="18"/>
          <w:szCs w:val="18"/>
        </w:rPr>
        <w:t>OFFER TO BE VALID FOR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120 </w:t>
      </w:r>
      <w:r w:rsidRPr="00E80E25">
        <w:rPr>
          <w:rFonts w:ascii="Arial" w:hAnsi="Arial" w:cs="Arial"/>
          <w:sz w:val="18"/>
          <w:szCs w:val="18"/>
        </w:rPr>
        <w:t>DAYS FROM THE CLOSING DATE OF BID.</w:t>
      </w:r>
    </w:p>
    <w:p w:rsidR="002D42A7" w:rsidRPr="007E383C" w:rsidRDefault="002D42A7" w:rsidP="002D42A7">
      <w:pPr>
        <w:tabs>
          <w:tab w:val="left" w:pos="-1440"/>
          <w:tab w:val="left" w:pos="7200"/>
        </w:tabs>
        <w:suppressAutoHyphens/>
        <w:jc w:val="both"/>
        <w:rPr>
          <w:spacing w:val="-3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579"/>
        <w:gridCol w:w="1108"/>
        <w:gridCol w:w="1108"/>
        <w:gridCol w:w="1052"/>
        <w:gridCol w:w="913"/>
        <w:gridCol w:w="913"/>
        <w:gridCol w:w="991"/>
        <w:gridCol w:w="850"/>
        <w:gridCol w:w="992"/>
        <w:gridCol w:w="851"/>
        <w:gridCol w:w="1276"/>
      </w:tblGrid>
      <w:tr w:rsidR="002D42A7" w:rsidTr="00C93188">
        <w:tc>
          <w:tcPr>
            <w:tcW w:w="396" w:type="dxa"/>
            <w:vMerge w:val="restart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#</w:t>
            </w:r>
          </w:p>
        </w:tc>
        <w:tc>
          <w:tcPr>
            <w:tcW w:w="3579" w:type="dxa"/>
            <w:vMerge w:val="restart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Service</w:t>
            </w:r>
          </w:p>
        </w:tc>
        <w:tc>
          <w:tcPr>
            <w:tcW w:w="10054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2D42A7" w:rsidRPr="00D64A66" w:rsidRDefault="002D42A7" w:rsidP="002D42A7">
            <w:pPr>
              <w:tabs>
                <w:tab w:val="left" w:pos="-1440"/>
              </w:tabs>
              <w:suppressAutoHyphens/>
              <w:spacing w:before="120" w:after="120"/>
              <w:jc w:val="center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Rate per service</w:t>
            </w:r>
          </w:p>
        </w:tc>
      </w:tr>
      <w:tr w:rsidR="002D42A7" w:rsidTr="002D42A7">
        <w:tc>
          <w:tcPr>
            <w:tcW w:w="396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3579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108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Year 1</w:t>
            </w:r>
          </w:p>
        </w:tc>
        <w:tc>
          <w:tcPr>
            <w:tcW w:w="1108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Year 2</w:t>
            </w:r>
          </w:p>
        </w:tc>
        <w:tc>
          <w:tcPr>
            <w:tcW w:w="1052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Year 3</w:t>
            </w:r>
          </w:p>
        </w:tc>
        <w:tc>
          <w:tcPr>
            <w:tcW w:w="913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Year 4</w:t>
            </w:r>
          </w:p>
        </w:tc>
        <w:tc>
          <w:tcPr>
            <w:tcW w:w="913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Year 5</w:t>
            </w:r>
          </w:p>
        </w:tc>
        <w:tc>
          <w:tcPr>
            <w:tcW w:w="991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Year 6</w:t>
            </w:r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Year 7</w:t>
            </w:r>
          </w:p>
        </w:tc>
        <w:tc>
          <w:tcPr>
            <w:tcW w:w="992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Year 8</w:t>
            </w:r>
          </w:p>
        </w:tc>
        <w:tc>
          <w:tcPr>
            <w:tcW w:w="851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Year 9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Year 10</w:t>
            </w:r>
          </w:p>
        </w:tc>
      </w:tr>
      <w:tr w:rsidR="002D42A7" w:rsidTr="002D42A7">
        <w:tc>
          <w:tcPr>
            <w:tcW w:w="396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1</w:t>
            </w:r>
          </w:p>
        </w:tc>
        <w:tc>
          <w:tcPr>
            <w:tcW w:w="3579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D64A66">
              <w:rPr>
                <w:spacing w:val="-3"/>
                <w:sz w:val="22"/>
                <w:szCs w:val="22"/>
              </w:rPr>
              <w:t xml:space="preserve">Core Custody including 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Safekeeping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Trade Instruction and Settlement</w:t>
            </w:r>
          </w:p>
        </w:tc>
        <w:tc>
          <w:tcPr>
            <w:tcW w:w="1108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108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052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1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</w:tr>
      <w:tr w:rsidR="002D42A7" w:rsidTr="002D42A7">
        <w:tc>
          <w:tcPr>
            <w:tcW w:w="396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D64A66">
              <w:rPr>
                <w:spacing w:val="-3"/>
                <w:sz w:val="22"/>
                <w:szCs w:val="22"/>
              </w:rPr>
              <w:t xml:space="preserve">Core custody - Other Services 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 xml:space="preserve">proxy, 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 xml:space="preserve">FX, 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 xml:space="preserve">wires, 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 xml:space="preserve">manual transactions, 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 xml:space="preserve">tax reclaims, 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lastRenderedPageBreak/>
              <w:t xml:space="preserve">class actions and 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D64A66">
              <w:rPr>
                <w:spacing w:val="-3"/>
                <w:sz w:val="22"/>
              </w:rPr>
              <w:t>out of pocket</w:t>
            </w:r>
            <w:r w:rsidRPr="00D64A66">
              <w:rPr>
                <w:spacing w:val="-3"/>
                <w:sz w:val="22"/>
                <w:szCs w:val="22"/>
              </w:rPr>
              <w:t xml:space="preserve"> expenses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D64A66">
              <w:rPr>
                <w:spacing w:val="-3"/>
                <w:sz w:val="22"/>
                <w:szCs w:val="22"/>
              </w:rPr>
              <w:t>other charges</w:t>
            </w:r>
          </w:p>
        </w:tc>
        <w:tc>
          <w:tcPr>
            <w:tcW w:w="1108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1" w:type="dxa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0" w:type="dxa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2" w:type="dxa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1" w:type="dxa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276" w:type="dxa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</w:tr>
      <w:tr w:rsidR="002D42A7" w:rsidTr="002D42A7">
        <w:tc>
          <w:tcPr>
            <w:tcW w:w="396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D64A66">
              <w:rPr>
                <w:spacing w:val="-3"/>
                <w:sz w:val="22"/>
                <w:szCs w:val="22"/>
              </w:rPr>
              <w:t xml:space="preserve">Derivative: 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  <w:szCs w:val="22"/>
              </w:rPr>
              <w:t>O</w:t>
            </w:r>
            <w:r w:rsidRPr="00D64A66">
              <w:rPr>
                <w:spacing w:val="-3"/>
                <w:sz w:val="22"/>
              </w:rPr>
              <w:t xml:space="preserve">TC </w:t>
            </w:r>
          </w:p>
          <w:p w:rsidR="002D42A7" w:rsidRPr="00D64A66" w:rsidRDefault="002D42A7" w:rsidP="0046507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72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Listed</w:t>
            </w:r>
          </w:p>
        </w:tc>
        <w:tc>
          <w:tcPr>
            <w:tcW w:w="1108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1" w:type="dxa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0" w:type="dxa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2" w:type="dxa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1" w:type="dxa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276" w:type="dxa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</w:tr>
      <w:tr w:rsidR="002D42A7" w:rsidTr="002D42A7"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4</w:t>
            </w:r>
          </w:p>
        </w:tc>
        <w:tc>
          <w:tcPr>
            <w:tcW w:w="3579" w:type="dxa"/>
            <w:tcBorders>
              <w:bottom w:val="sing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D64A66">
              <w:rPr>
                <w:spacing w:val="-3"/>
                <w:sz w:val="22"/>
                <w:szCs w:val="22"/>
              </w:rPr>
              <w:t>Investment Accounting &amp; Reporting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108" w:type="dxa"/>
            <w:tcBorders>
              <w:bottom w:val="sing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</w:tr>
      <w:tr w:rsidR="002D42A7" w:rsidRPr="00084892" w:rsidTr="002D42A7">
        <w:tc>
          <w:tcPr>
            <w:tcW w:w="396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5</w:t>
            </w:r>
          </w:p>
        </w:tc>
        <w:tc>
          <w:tcPr>
            <w:tcW w:w="3579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D64A66">
              <w:rPr>
                <w:spacing w:val="-3"/>
                <w:sz w:val="22"/>
                <w:szCs w:val="22"/>
              </w:rPr>
              <w:t>Compliance</w:t>
            </w:r>
          </w:p>
        </w:tc>
        <w:tc>
          <w:tcPr>
            <w:tcW w:w="1108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108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052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1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1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</w:tr>
      <w:tr w:rsidR="002D42A7" w:rsidRPr="00084892" w:rsidTr="002D42A7">
        <w:tc>
          <w:tcPr>
            <w:tcW w:w="396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6</w:t>
            </w:r>
          </w:p>
        </w:tc>
        <w:tc>
          <w:tcPr>
            <w:tcW w:w="3579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D64A66">
              <w:rPr>
                <w:spacing w:val="-3"/>
                <w:sz w:val="22"/>
                <w:szCs w:val="22"/>
              </w:rPr>
              <w:t>Securities Lending</w:t>
            </w:r>
          </w:p>
        </w:tc>
        <w:tc>
          <w:tcPr>
            <w:tcW w:w="1108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108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052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1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1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</w:tr>
      <w:tr w:rsidR="002D42A7" w:rsidRPr="00084892" w:rsidTr="002D42A7">
        <w:tc>
          <w:tcPr>
            <w:tcW w:w="396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7</w:t>
            </w:r>
          </w:p>
        </w:tc>
        <w:tc>
          <w:tcPr>
            <w:tcW w:w="3579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D64A66">
              <w:rPr>
                <w:spacing w:val="-3"/>
                <w:sz w:val="22"/>
                <w:szCs w:val="22"/>
              </w:rPr>
              <w:t>FX Spread on standing instructions</w:t>
            </w:r>
          </w:p>
        </w:tc>
        <w:tc>
          <w:tcPr>
            <w:tcW w:w="1108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108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052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bottom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1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1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</w:tr>
      <w:tr w:rsidR="002D42A7" w:rsidRPr="00084892" w:rsidTr="002D42A7">
        <w:tc>
          <w:tcPr>
            <w:tcW w:w="396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8</w:t>
            </w:r>
          </w:p>
        </w:tc>
        <w:tc>
          <w:tcPr>
            <w:tcW w:w="3579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Unlisted</w:t>
            </w:r>
            <w:r w:rsidRPr="00D64A66">
              <w:rPr>
                <w:spacing w:val="-3"/>
                <w:sz w:val="22"/>
              </w:rPr>
              <w:t xml:space="preserve"> assets administration</w:t>
            </w:r>
          </w:p>
        </w:tc>
        <w:tc>
          <w:tcPr>
            <w:tcW w:w="1108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108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052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1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</w:tr>
      <w:tr w:rsidR="002D42A7" w:rsidRPr="00084892" w:rsidTr="002D42A7">
        <w:tc>
          <w:tcPr>
            <w:tcW w:w="396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9</w:t>
            </w:r>
          </w:p>
        </w:tc>
        <w:tc>
          <w:tcPr>
            <w:tcW w:w="3579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  <w:r w:rsidRPr="00D64A66">
              <w:rPr>
                <w:spacing w:val="-3"/>
                <w:sz w:val="22"/>
              </w:rPr>
              <w:t>Total Annual Price (sum of items 1-8)</w:t>
            </w:r>
          </w:p>
        </w:tc>
        <w:tc>
          <w:tcPr>
            <w:tcW w:w="1108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108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052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13" w:type="dxa"/>
            <w:tcBorders>
              <w:top w:val="double" w:sz="4" w:space="0" w:color="000000"/>
            </w:tcBorders>
            <w:shd w:val="clear" w:color="auto" w:fill="auto"/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1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</w:tcPr>
          <w:p w:rsidR="002D42A7" w:rsidRPr="00D64A66" w:rsidRDefault="002D42A7" w:rsidP="0046507D">
            <w:pPr>
              <w:tabs>
                <w:tab w:val="left" w:pos="-1440"/>
              </w:tabs>
              <w:suppressAutoHyphens/>
              <w:spacing w:before="120" w:after="120"/>
              <w:jc w:val="both"/>
              <w:rPr>
                <w:spacing w:val="-3"/>
                <w:sz w:val="22"/>
              </w:rPr>
            </w:pPr>
          </w:p>
        </w:tc>
      </w:tr>
    </w:tbl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Pr="003C2986" w:rsidRDefault="002D42A7" w:rsidP="002D42A7">
      <w:pPr>
        <w:ind w:left="360"/>
        <w:jc w:val="both"/>
        <w:rPr>
          <w:rFonts w:ascii="Arial" w:hAnsi="Arial" w:cs="Arial"/>
          <w:sz w:val="18"/>
          <w:szCs w:val="18"/>
        </w:rPr>
      </w:pPr>
      <w:r w:rsidRPr="003C2986">
        <w:rPr>
          <w:rFonts w:ascii="Arial" w:hAnsi="Arial" w:cs="Arial"/>
          <w:sz w:val="18"/>
          <w:szCs w:val="18"/>
        </w:rPr>
        <w:t xml:space="preserve">Further details of the </w:t>
      </w:r>
      <w:r>
        <w:rPr>
          <w:rFonts w:ascii="Arial" w:hAnsi="Arial" w:cs="Arial"/>
          <w:sz w:val="18"/>
          <w:szCs w:val="18"/>
        </w:rPr>
        <w:t xml:space="preserve">proposed </w:t>
      </w:r>
      <w:r w:rsidRPr="003C2986">
        <w:rPr>
          <w:rFonts w:ascii="Arial" w:hAnsi="Arial" w:cs="Arial"/>
          <w:sz w:val="18"/>
          <w:szCs w:val="18"/>
        </w:rPr>
        <w:t>fee structure can be attached over and above the information given in the above table.</w:t>
      </w:r>
    </w:p>
    <w:p w:rsidR="002D42A7" w:rsidRDefault="002D42A7" w:rsidP="002D42A7">
      <w:pPr>
        <w:jc w:val="both"/>
        <w:rPr>
          <w:rFonts w:ascii="Arial" w:hAnsi="Arial" w:cs="Arial"/>
          <w:sz w:val="18"/>
          <w:szCs w:val="18"/>
        </w:rPr>
      </w:pPr>
    </w:p>
    <w:p w:rsidR="002D42A7" w:rsidRPr="00DF695F" w:rsidRDefault="002D42A7" w:rsidP="002D42A7">
      <w:pPr>
        <w:jc w:val="both"/>
        <w:rPr>
          <w:rFonts w:ascii="Arial" w:hAnsi="Arial" w:cs="Arial"/>
          <w:sz w:val="20"/>
          <w:szCs w:val="20"/>
        </w:rPr>
      </w:pPr>
    </w:p>
    <w:p w:rsidR="002D42A7" w:rsidRPr="00DF695F" w:rsidRDefault="002D42A7" w:rsidP="002D42A7">
      <w:pPr>
        <w:jc w:val="both"/>
        <w:rPr>
          <w:rFonts w:ascii="Arial" w:hAnsi="Arial" w:cs="Arial"/>
          <w:b/>
          <w:sz w:val="20"/>
          <w:szCs w:val="20"/>
        </w:rPr>
      </w:pPr>
      <w:r w:rsidRPr="00DF695F">
        <w:rPr>
          <w:rFonts w:ascii="Arial" w:hAnsi="Arial" w:cs="Arial"/>
          <w:b/>
          <w:sz w:val="20"/>
          <w:szCs w:val="20"/>
        </w:rPr>
        <w:t xml:space="preserve">All prices must be in </w:t>
      </w:r>
      <w:r>
        <w:rPr>
          <w:rFonts w:ascii="Arial" w:hAnsi="Arial" w:cs="Arial"/>
          <w:b/>
          <w:sz w:val="20"/>
          <w:szCs w:val="20"/>
        </w:rPr>
        <w:t>ZAR</w:t>
      </w:r>
      <w:r w:rsidRPr="00DF695F">
        <w:rPr>
          <w:rFonts w:ascii="Arial" w:hAnsi="Arial" w:cs="Arial"/>
          <w:b/>
          <w:sz w:val="20"/>
          <w:szCs w:val="20"/>
        </w:rPr>
        <w:t xml:space="preserve"> currency including VAT.</w:t>
      </w:r>
    </w:p>
    <w:p w:rsidR="002D42A7" w:rsidRDefault="002D42A7" w:rsidP="002D42A7">
      <w:pPr>
        <w:jc w:val="both"/>
        <w:rPr>
          <w:rFonts w:ascii="Arial" w:hAnsi="Arial" w:cs="Arial"/>
          <w:sz w:val="16"/>
          <w:szCs w:val="16"/>
        </w:rPr>
      </w:pPr>
    </w:p>
    <w:p w:rsidR="002D42A7" w:rsidRDefault="002D42A7" w:rsidP="002D42A7">
      <w:pPr>
        <w:ind w:left="360"/>
        <w:jc w:val="both"/>
        <w:rPr>
          <w:rFonts w:ascii="Arial" w:hAnsi="Arial" w:cs="Arial"/>
          <w:sz w:val="18"/>
          <w:szCs w:val="18"/>
        </w:rPr>
      </w:pPr>
      <w:r w:rsidRPr="00BF7D65">
        <w:rPr>
          <w:rFonts w:ascii="Arial" w:hAnsi="Arial" w:cs="Arial"/>
          <w:sz w:val="18"/>
          <w:szCs w:val="18"/>
        </w:rPr>
        <w:t xml:space="preserve">The following assumption on exchange rates can be used </w:t>
      </w:r>
      <w:r>
        <w:rPr>
          <w:rFonts w:ascii="Arial" w:hAnsi="Arial" w:cs="Arial"/>
          <w:sz w:val="18"/>
          <w:szCs w:val="18"/>
        </w:rPr>
        <w:t>for illustrative purposes only:</w:t>
      </w:r>
    </w:p>
    <w:p w:rsidR="002D42A7" w:rsidRDefault="002D42A7" w:rsidP="002D42A7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2D42A7" w:rsidRDefault="002D42A7" w:rsidP="002D42A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ZAR/USD</w:t>
      </w:r>
      <w:r>
        <w:rPr>
          <w:rFonts w:ascii="Arial" w:hAnsi="Arial" w:cs="Arial"/>
          <w:sz w:val="18"/>
          <w:szCs w:val="18"/>
        </w:rPr>
        <w:tab/>
        <w:t>= R15</w:t>
      </w:r>
    </w:p>
    <w:p w:rsidR="002D42A7" w:rsidRDefault="002D42A7" w:rsidP="002D42A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ZAR/GBP  </w:t>
      </w:r>
      <w:r>
        <w:rPr>
          <w:rFonts w:ascii="Arial" w:hAnsi="Arial" w:cs="Arial"/>
          <w:sz w:val="18"/>
          <w:szCs w:val="18"/>
        </w:rPr>
        <w:tab/>
        <w:t>= R19</w:t>
      </w:r>
    </w:p>
    <w:p w:rsidR="002D42A7" w:rsidRPr="00BF7D65" w:rsidRDefault="002D42A7" w:rsidP="002D42A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ZAR/</w:t>
      </w:r>
      <w:r w:rsidRPr="00BF7D65">
        <w:rPr>
          <w:rFonts w:ascii="Arial" w:hAnsi="Arial" w:cs="Arial"/>
          <w:sz w:val="18"/>
          <w:szCs w:val="18"/>
        </w:rPr>
        <w:t>EUR</w:t>
      </w:r>
      <w:r>
        <w:rPr>
          <w:rFonts w:ascii="Arial" w:hAnsi="Arial" w:cs="Arial"/>
          <w:sz w:val="18"/>
          <w:szCs w:val="18"/>
        </w:rPr>
        <w:tab/>
        <w:t>= R16</w:t>
      </w:r>
    </w:p>
    <w:p w:rsidR="002D42A7" w:rsidRDefault="002D42A7" w:rsidP="002D42A7">
      <w:pPr>
        <w:jc w:val="both"/>
        <w:rPr>
          <w:rFonts w:ascii="Arial" w:hAnsi="Arial" w:cs="Arial"/>
          <w:sz w:val="16"/>
          <w:szCs w:val="16"/>
        </w:rPr>
      </w:pPr>
    </w:p>
    <w:p w:rsidR="002D42A7" w:rsidRDefault="002D42A7" w:rsidP="002D42A7">
      <w:pPr>
        <w:jc w:val="both"/>
        <w:rPr>
          <w:rFonts w:ascii="Arial" w:hAnsi="Arial" w:cs="Arial"/>
          <w:sz w:val="16"/>
          <w:szCs w:val="16"/>
        </w:rPr>
      </w:pPr>
    </w:p>
    <w:p w:rsidR="002D42A7" w:rsidRPr="00BF7D65" w:rsidRDefault="002D42A7" w:rsidP="002D42A7">
      <w:pPr>
        <w:jc w:val="both"/>
        <w:rPr>
          <w:rFonts w:ascii="Arial" w:hAnsi="Arial" w:cs="Arial"/>
          <w:sz w:val="18"/>
          <w:szCs w:val="18"/>
        </w:rPr>
      </w:pPr>
    </w:p>
    <w:p w:rsidR="002D42A7" w:rsidRPr="00BF7D65" w:rsidRDefault="002D42A7" w:rsidP="002D42A7">
      <w:pPr>
        <w:jc w:val="both"/>
        <w:rPr>
          <w:rFonts w:ascii="Arial" w:hAnsi="Arial" w:cs="Arial"/>
          <w:sz w:val="18"/>
          <w:szCs w:val="18"/>
        </w:rPr>
      </w:pPr>
      <w:r w:rsidRPr="00BF7D65">
        <w:rPr>
          <w:rFonts w:ascii="Arial" w:hAnsi="Arial" w:cs="Arial"/>
          <w:sz w:val="18"/>
          <w:szCs w:val="18"/>
        </w:rPr>
        <w:t>Required by:</w:t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  <w:t>GPAA</w:t>
      </w:r>
    </w:p>
    <w:p w:rsidR="002D42A7" w:rsidRPr="00BF7D65" w:rsidRDefault="002D42A7" w:rsidP="002D42A7">
      <w:pPr>
        <w:jc w:val="both"/>
        <w:rPr>
          <w:rFonts w:ascii="Arial" w:hAnsi="Arial" w:cs="Arial"/>
          <w:sz w:val="18"/>
          <w:szCs w:val="18"/>
        </w:rPr>
      </w:pPr>
    </w:p>
    <w:p w:rsidR="002D42A7" w:rsidRPr="00BF7D65" w:rsidRDefault="002D42A7" w:rsidP="002D42A7">
      <w:pPr>
        <w:jc w:val="both"/>
        <w:rPr>
          <w:rFonts w:ascii="Arial" w:hAnsi="Arial" w:cs="Arial"/>
          <w:sz w:val="18"/>
          <w:szCs w:val="18"/>
        </w:rPr>
      </w:pPr>
      <w:r w:rsidRPr="00BF7D65">
        <w:rPr>
          <w:rFonts w:ascii="Arial" w:hAnsi="Arial" w:cs="Arial"/>
          <w:sz w:val="18"/>
          <w:szCs w:val="18"/>
        </w:rPr>
        <w:t>At:</w:t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  <w:t>34 Hamilton Street</w:t>
      </w:r>
    </w:p>
    <w:p w:rsidR="002D42A7" w:rsidRPr="00BF7D65" w:rsidRDefault="002D42A7" w:rsidP="002D42A7">
      <w:pPr>
        <w:jc w:val="both"/>
        <w:rPr>
          <w:rFonts w:ascii="Arial" w:hAnsi="Arial" w:cs="Arial"/>
          <w:sz w:val="18"/>
          <w:szCs w:val="18"/>
        </w:rPr>
      </w:pP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  <w:t>Arcadia</w:t>
      </w:r>
    </w:p>
    <w:p w:rsidR="002D42A7" w:rsidRPr="00BF7D65" w:rsidRDefault="002D42A7" w:rsidP="002D42A7">
      <w:pPr>
        <w:jc w:val="both"/>
        <w:rPr>
          <w:rFonts w:ascii="Arial" w:hAnsi="Arial" w:cs="Arial"/>
          <w:sz w:val="18"/>
          <w:szCs w:val="18"/>
        </w:rPr>
      </w:pP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</w:r>
      <w:r w:rsidRPr="00BF7D65">
        <w:rPr>
          <w:rFonts w:ascii="Arial" w:hAnsi="Arial" w:cs="Arial"/>
          <w:sz w:val="18"/>
          <w:szCs w:val="18"/>
        </w:rPr>
        <w:tab/>
        <w:t>Pretoria</w:t>
      </w: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2D42A7" w:rsidRDefault="002D42A7" w:rsidP="002D42A7">
      <w:pPr>
        <w:tabs>
          <w:tab w:val="left" w:pos="-1440"/>
        </w:tabs>
        <w:suppressAutoHyphens/>
        <w:spacing w:before="120" w:after="120"/>
        <w:jc w:val="both"/>
        <w:rPr>
          <w:spacing w:val="-3"/>
          <w:sz w:val="22"/>
          <w:szCs w:val="22"/>
        </w:rPr>
      </w:pPr>
    </w:p>
    <w:p w:rsidR="00EB23E2" w:rsidRDefault="00EB23E2">
      <w:bookmarkStart w:id="0" w:name="_GoBack"/>
      <w:bookmarkEnd w:id="0"/>
    </w:p>
    <w:sectPr w:rsidR="00EB23E2" w:rsidSect="002D42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1FB"/>
    <w:multiLevelType w:val="hybridMultilevel"/>
    <w:tmpl w:val="5B04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A7"/>
    <w:rsid w:val="00082776"/>
    <w:rsid w:val="002D42A7"/>
    <w:rsid w:val="00645C4D"/>
    <w:rsid w:val="00D32842"/>
    <w:rsid w:val="00E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9E9119-C788-4476-9474-F486E1AF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D42A7"/>
    <w:pPr>
      <w:keepNext/>
      <w:jc w:val="both"/>
      <w:outlineLvl w:val="1"/>
    </w:pPr>
    <w:rPr>
      <w:rFonts w:ascii="Arial" w:hAnsi="Arial" w:cs="Arial"/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42A7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BodyText">
    <w:name w:val="Body Text"/>
    <w:aliases w:val="b,block,bt,Body text,bd,Body Text x,body text"/>
    <w:basedOn w:val="Normal"/>
    <w:link w:val="BodyTextChar"/>
    <w:rsid w:val="002D42A7"/>
    <w:rPr>
      <w:rFonts w:ascii="Arial" w:hAnsi="Arial" w:cs="Arial"/>
      <w:sz w:val="18"/>
      <w:lang w:val="en-US"/>
    </w:rPr>
  </w:style>
  <w:style w:type="character" w:customStyle="1" w:styleId="BodyTextChar">
    <w:name w:val="Body Text Char"/>
    <w:aliases w:val="b Char,block Char,bt Char,Body text Char,bd Char,Body Text x Char,body text Char"/>
    <w:basedOn w:val="DefaultParagraphFont"/>
    <w:link w:val="BodyText"/>
    <w:rsid w:val="002D42A7"/>
    <w:rPr>
      <w:rFonts w:ascii="Arial" w:eastAsia="Times New Roman" w:hAnsi="Arial" w:cs="Arial"/>
      <w:sz w:val="18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42A7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2D42A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Anele Ndaba</dc:creator>
  <cp:keywords/>
  <dc:description/>
  <cp:lastModifiedBy>Joshua Rangata</cp:lastModifiedBy>
  <cp:revision>2</cp:revision>
  <dcterms:created xsi:type="dcterms:W3CDTF">2020-01-27T12:13:00Z</dcterms:created>
  <dcterms:modified xsi:type="dcterms:W3CDTF">2020-01-27T12:13:00Z</dcterms:modified>
</cp:coreProperties>
</file>